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1" w:rsidRPr="006B3F01" w:rsidRDefault="006B3F01" w:rsidP="006B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B3F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Абсолютные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</w:t>
      </w:r>
      <w:r w:rsidRPr="006B3F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противопоказания: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заболевания крови, склонность к тромбообразованию; 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туберкулез костей, саркома костей, остеопороз; 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СПИД; 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опухоли позвоночника, спинного и головного мозга, внутренних органов; 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специфические и неспецифические инфекционные процессы позвоночника и суставов;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спондилопатии различной этиологии;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острые и подострые воспалительные заболевания спинного мозга и его оболочек;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переломы позвоночника и суставов;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состояние после операции на позвоночнике, нестабильность позвоночных сегментов выше 2 степени;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болезнь Бехтерева, ювенильный остеохондроз, сколиоз выше 2 степени;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полная грыжа диска, секвестрация грыжи межпозвоночного диска;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полиартрита 2 и 3 степени;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острые заболевания внутренних органов;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наличие индивидуальной непереносимости массажа; 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наличие нарушений психики;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злокачественные болезни крови и гемофилия;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злокачественные опухоли (до их радикального лечения);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цинга;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гангрена;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аневризма сердца, аорты, переферических сосудов;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остеомиелит (воспаление костного мозга);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острый и хронический, каузальгический синдром (боли в виде жжения)после травмы переферических нервов;</w:t>
      </w:r>
    </w:p>
    <w:p w:rsidR="006B3F01" w:rsidRPr="00162A76" w:rsidRDefault="006B3F01" w:rsidP="006B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недостаточность кровообращения и легочно-сердечная недостаточность </w:t>
      </w:r>
      <w:r w:rsidRPr="00162A76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 xml:space="preserve"> степени</w:t>
      </w:r>
    </w:p>
    <w:p w:rsidR="006B3F01" w:rsidRPr="006B3F01" w:rsidRDefault="006B3F01" w:rsidP="006B3F0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</w:t>
      </w:r>
      <w:r w:rsidRPr="006B3F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ременные противопоказания: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</w:t>
      </w:r>
      <w:r w:rsidRPr="006B3F0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остеохондроз позвоночника 3-4 стадии;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заболевания кожи;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алкогольное опьянение;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консолидированные переломы позвоночника, травматические повреждения межпозвоночных дисков;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врожденные аномалии развития позвоночника;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беременность;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менструация;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интоксикации; 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кровотечения любого генеза и склонность к ним (кишечные, маточные, из мочевых путей);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острые лихорадочные состояния с повышенной температурой тела до выяснения диагноза;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ГРИПП, ангина, острые респираторные заболевания (ОРЗ);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гнойные процессы любой локализации, гнойничковые поражения кожи;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воспаление лимфатических узлов, сосудов с их увеличением, спаянностью с кожей и подлежащими тканями;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множественные аллергические высыпания на коже с кровоизлияниями;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отек Квинке;</w:t>
      </w:r>
    </w:p>
    <w:p w:rsidR="006B3F01" w:rsidRPr="00162A76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криз гипертонический, гипотонический, церебральный (мозговых сосудов);</w:t>
      </w:r>
    </w:p>
    <w:p w:rsidR="006B3F01" w:rsidRDefault="006B3F01" w:rsidP="006B3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2A76">
        <w:rPr>
          <w:rFonts w:ascii="Times New Roman" w:eastAsia="Times New Roman" w:hAnsi="Times New Roman" w:cs="Times New Roman"/>
          <w:color w:val="000000"/>
          <w:lang w:eastAsia="ru-RU"/>
        </w:rPr>
        <w:t>тошнота, рвота, боли в животе.</w:t>
      </w:r>
    </w:p>
    <w:p w:rsidR="00AB1334" w:rsidRDefault="00AB1334"/>
    <w:sectPr w:rsidR="00AB1334" w:rsidSect="006B3F0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B47"/>
    <w:multiLevelType w:val="multilevel"/>
    <w:tmpl w:val="946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27673"/>
    <w:multiLevelType w:val="multilevel"/>
    <w:tmpl w:val="F1DA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F01"/>
    <w:rsid w:val="006B3F01"/>
    <w:rsid w:val="00AB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Админ</dc:creator>
  <cp:keywords/>
  <dc:description/>
  <cp:lastModifiedBy>Рустам Админ</cp:lastModifiedBy>
  <cp:revision>3</cp:revision>
  <dcterms:created xsi:type="dcterms:W3CDTF">2024-10-06T12:13:00Z</dcterms:created>
  <dcterms:modified xsi:type="dcterms:W3CDTF">2024-10-06T12:14:00Z</dcterms:modified>
</cp:coreProperties>
</file>